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D0" w:rsidRDefault="00C328D0" w:rsidP="00C328D0">
      <w:pPr>
        <w:jc w:val="center"/>
      </w:pPr>
      <w:r w:rsidRPr="00C328D0">
        <w:drawing>
          <wp:inline distT="0" distB="0" distL="0" distR="0">
            <wp:extent cx="534670" cy="370840"/>
            <wp:effectExtent l="19050" t="0" r="0" b="0"/>
            <wp:docPr id="1" name="Picture 2" descr="promhth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mhthe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8D0" w:rsidRDefault="00C328D0" w:rsidP="00C328D0">
      <w:pPr>
        <w:spacing w:after="0"/>
        <w:jc w:val="both"/>
      </w:pPr>
      <w:r>
        <w:t>Στα</w:t>
      </w:r>
      <w:r w:rsidRPr="00C328D0">
        <w:t xml:space="preserve"> </w:t>
      </w:r>
      <w:r>
        <w:t>Ιδιωτικά Εκπαιδευτήρια «</w:t>
      </w:r>
      <w:r w:rsidRPr="00C328D0">
        <w:rPr>
          <w:b/>
        </w:rPr>
        <w:t>Προμηθέας</w:t>
      </w:r>
      <w:r>
        <w:t xml:space="preserve">» ξεκινούν εισαγωγικά μαθήματα εκμάθησης Αρχαίων Ελληνικών για </w:t>
      </w:r>
      <w:r>
        <w:rPr>
          <w:b/>
          <w:bCs/>
        </w:rPr>
        <w:t>παιδιά από 10 ετών και άνω,</w:t>
      </w:r>
      <w:r>
        <w:t xml:space="preserve"> με ιδιαίτερη</w:t>
      </w:r>
      <w:r w:rsidRPr="00C328D0">
        <w:t xml:space="preserve"> </w:t>
      </w:r>
      <w:r>
        <w:t>έμφαση στη παιδαγωγική προσέγγιση και παιγνιώδη μορφή. Σκοπός είναι να λάβουν οι μαθητές τις βασικές γνώσεις των Αρχαίων Ελληνικών μέσα από πρωτότυπο υλικό</w:t>
      </w:r>
      <w:r w:rsidRPr="00C328D0">
        <w:t>,</w:t>
      </w:r>
      <w:r>
        <w:t xml:space="preserve"> έτσι ώστε κατά τη φοίτησή τους στην 1</w:t>
      </w:r>
      <w:r>
        <w:rPr>
          <w:vertAlign w:val="superscript"/>
        </w:rPr>
        <w:t>η</w:t>
      </w:r>
      <w:r>
        <w:t xml:space="preserve"> Γυμνασίου να είναι κατάλληλα προετοιμασμένοι για το αντίστοιχο αντικείμενο.</w:t>
      </w:r>
      <w:r w:rsidRPr="00C328D0">
        <w:t xml:space="preserve"> </w:t>
      </w:r>
      <w:r>
        <w:t>Σημειώνουμε, επίσης, ότι η συμμετοχή είναι ελεύθερη και άνευ αντιτίμου.</w:t>
      </w:r>
    </w:p>
    <w:p w:rsidR="00C328D0" w:rsidRDefault="00C328D0" w:rsidP="00C328D0">
      <w:pPr>
        <w:spacing w:after="0"/>
        <w:jc w:val="both"/>
        <w:rPr>
          <w:u w:val="single"/>
          <w:lang w:val="en-US"/>
        </w:rPr>
      </w:pPr>
    </w:p>
    <w:p w:rsidR="00C328D0" w:rsidRPr="00C328D0" w:rsidRDefault="00C328D0" w:rsidP="00C328D0">
      <w:pPr>
        <w:spacing w:after="0" w:line="240" w:lineRule="auto"/>
        <w:jc w:val="both"/>
        <w:rPr>
          <w:b/>
          <w:bCs/>
        </w:rPr>
      </w:pPr>
      <w:r>
        <w:rPr>
          <w:u w:val="single"/>
        </w:rPr>
        <w:t>Ημερομηνία Έναρξης</w:t>
      </w:r>
      <w:r>
        <w:t xml:space="preserve">: </w:t>
      </w:r>
      <w:r>
        <w:rPr>
          <w:b/>
          <w:bCs/>
        </w:rPr>
        <w:t>Παρασκευή 5 Απριλίου 2013</w:t>
      </w:r>
      <w:r>
        <w:t xml:space="preserve"> και </w:t>
      </w:r>
      <w:r>
        <w:rPr>
          <w:b/>
          <w:bCs/>
        </w:rPr>
        <w:t>ώρα</w:t>
      </w:r>
      <w:r>
        <w:t xml:space="preserve"> </w:t>
      </w:r>
      <w:r>
        <w:rPr>
          <w:b/>
          <w:bCs/>
        </w:rPr>
        <w:t>14:15</w:t>
      </w:r>
      <w:r w:rsidRPr="00C328D0">
        <w:rPr>
          <w:b/>
          <w:bCs/>
        </w:rPr>
        <w:t>.</w:t>
      </w:r>
    </w:p>
    <w:p w:rsidR="00C328D0" w:rsidRDefault="00C328D0" w:rsidP="00C328D0">
      <w:pPr>
        <w:spacing w:after="0" w:line="240" w:lineRule="auto"/>
        <w:jc w:val="both"/>
        <w:rPr>
          <w:b/>
          <w:bCs/>
          <w:lang w:val="en-US"/>
        </w:rPr>
      </w:pPr>
    </w:p>
    <w:p w:rsidR="00C328D0" w:rsidRPr="00C328D0" w:rsidRDefault="00C328D0" w:rsidP="00C328D0">
      <w:pPr>
        <w:spacing w:after="0" w:line="240" w:lineRule="auto"/>
        <w:jc w:val="both"/>
        <w:rPr>
          <w:b/>
          <w:bCs/>
        </w:rPr>
      </w:pPr>
      <w:r>
        <w:rPr>
          <w:u w:val="single"/>
        </w:rPr>
        <w:t>Χώρος</w:t>
      </w:r>
      <w:r>
        <w:t>: Ιδιωτικό Γυμνάσιο «Προμηθέας, οδός Ελ. Βενιζέλου – Δ. Χατζή – Ν. Ιωνία Βόλου</w:t>
      </w:r>
    </w:p>
    <w:p w:rsidR="00C328D0" w:rsidRDefault="00C328D0" w:rsidP="00C328D0">
      <w:pPr>
        <w:spacing w:after="0" w:line="240" w:lineRule="auto"/>
        <w:jc w:val="both"/>
        <w:rPr>
          <w:lang w:val="en-US"/>
        </w:rPr>
      </w:pPr>
      <w:r>
        <w:t> </w:t>
      </w:r>
    </w:p>
    <w:p w:rsidR="009A5036" w:rsidRPr="00C328D0" w:rsidRDefault="00C328D0" w:rsidP="00C328D0">
      <w:pPr>
        <w:spacing w:after="0" w:line="240" w:lineRule="auto"/>
        <w:jc w:val="both"/>
      </w:pPr>
      <w:r>
        <w:t xml:space="preserve">Για συνεχή ενημέρωση των δραστηριοτήτων μας  επισκεφθείτε την ιστοσελίδα μας </w:t>
      </w:r>
      <w:hyperlink r:id="rId5" w:history="1"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proofErr w:type="spellStart"/>
        <w:r>
          <w:rPr>
            <w:rStyle w:val="Hyperlink"/>
            <w:lang w:val="en-US"/>
          </w:rPr>
          <w:t>promitheas</w:t>
        </w:r>
        <w:proofErr w:type="spellEnd"/>
        <w:r>
          <w:rPr>
            <w:rStyle w:val="Hyperlink"/>
          </w:rPr>
          <w:t>.</w:t>
        </w:r>
        <w:proofErr w:type="spellStart"/>
        <w:r>
          <w:rPr>
            <w:rStyle w:val="Hyperlink"/>
            <w:lang w:val="en-US"/>
          </w:rPr>
          <w:t>edu</w:t>
        </w:r>
        <w:proofErr w:type="spellEnd"/>
        <w:r>
          <w:rPr>
            <w:rStyle w:val="Hyperlink"/>
          </w:rPr>
          <w:t>.</w:t>
        </w:r>
        <w:r>
          <w:rPr>
            <w:rStyle w:val="Hyperlink"/>
            <w:lang w:val="en-US"/>
          </w:rPr>
          <w:t>gr</w:t>
        </w:r>
      </w:hyperlink>
      <w:r w:rsidRPr="00C328D0">
        <w:t>.</w:t>
      </w:r>
    </w:p>
    <w:sectPr w:rsidR="009A5036" w:rsidRPr="00C328D0" w:rsidSect="00C328D0">
      <w:pgSz w:w="11906" w:h="16838"/>
      <w:pgMar w:top="851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328D0"/>
    <w:rsid w:val="009A5036"/>
    <w:rsid w:val="00C3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28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mitheas.edu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659</Characters>
  <Application>Microsoft Office Word</Application>
  <DocSecurity>0</DocSecurity>
  <Lines>5</Lines>
  <Paragraphs>1</Paragraphs>
  <ScaleCrop>false</ScaleCrop>
  <Company>-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Iapetos</dc:creator>
  <cp:keywords/>
  <dc:description/>
  <cp:lastModifiedBy>Iapetos</cp:lastModifiedBy>
  <cp:revision>2</cp:revision>
  <dcterms:created xsi:type="dcterms:W3CDTF">2013-04-02T09:55:00Z</dcterms:created>
  <dcterms:modified xsi:type="dcterms:W3CDTF">2013-04-02T09:59:00Z</dcterms:modified>
</cp:coreProperties>
</file>